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C1C" w:rsidRPr="00BE0C1C" w:rsidRDefault="00BE0C1C" w:rsidP="00BE0C1C">
      <w:pPr>
        <w:shd w:val="clear" w:color="auto" w:fill="FFFFFF"/>
        <w:spacing w:after="0" w:line="315" w:lineRule="atLeast"/>
        <w:jc w:val="center"/>
        <w:rPr>
          <w:rFonts w:ascii="Tahoma" w:eastAsia="Times New Roman" w:hAnsi="Tahoma" w:cs="Tahoma"/>
          <w:color w:val="595959"/>
          <w:sz w:val="21"/>
          <w:szCs w:val="21"/>
          <w:lang w:eastAsia="fr-FR"/>
        </w:rPr>
      </w:pPr>
      <w:r w:rsidRPr="00BE0C1C">
        <w:rPr>
          <w:rFonts w:ascii="Tahoma" w:eastAsia="Times New Roman" w:hAnsi="Tahoma" w:cs="Tahoma"/>
          <w:b/>
          <w:bCs/>
          <w:color w:val="000000"/>
          <w:sz w:val="21"/>
          <w:szCs w:val="21"/>
          <w:lang w:eastAsia="fr-FR"/>
        </w:rPr>
        <w:t>La Fondation Mo Ibrahim soutient "l’appel collectif" lancé par les dirigeants africains et européens</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La pandémie du COVID-19 est une crise mondiale, dont l’ampleur, la gravité et la profondeur en fait la première en son genre à laquelle notre monde contemporain se trouve confronté. Elle ne considère ni race ni nationalité, et ne connait aucune frontière. Seul un effort collectif, coordonné et concerté permettra d’en venir à bout. C’est une question d’intérêt commun.</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Pour le continent africain, le défi est déterminant. Dans la plupart des pays il s’avérera, au mieux, difficile de mettre en œuvre les mesures adoptées par les pays plus développés, qu’il s’agisse des règles de distanciation sociale, des campagnes de santé publique, ou du soutien financier immédiat aux particuliers et aux entreprises. De nombreuses économies, qu’elles soient principalement fondées sur l’exportation de produits de base ou soutenues par un fort endettement, s’en trouveront sévèrement déséquilibrées. Pour la majeure partie du continent et de ses citoyens, la crise économique sera longue, dure, et profonde. Elle risque d’anéantir les progrès accomplis et d’aggraver les fragilités déjà existantes, avec des conséquences inévitables.</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C’est pourquoi nous partageons et soutenons sans réserve "l’appel" publié par les dirigeants africains et européens dans le </w:t>
      </w:r>
      <w:hyperlink r:id="rId5" w:tgtFrame="_blank" w:history="1">
        <w:r w:rsidRPr="00BE0C1C">
          <w:rPr>
            <w:rFonts w:ascii="Tahoma" w:eastAsia="Times New Roman" w:hAnsi="Tahoma" w:cs="Tahoma"/>
            <w:color w:val="0F07E8"/>
            <w:sz w:val="18"/>
            <w:szCs w:val="18"/>
            <w:u w:val="single"/>
            <w:lang w:eastAsia="fr-FR"/>
          </w:rPr>
          <w:t>Financial Times</w:t>
        </w:r>
      </w:hyperlink>
      <w:r w:rsidRPr="00BE0C1C">
        <w:rPr>
          <w:rFonts w:ascii="Tahoma" w:eastAsia="Times New Roman" w:hAnsi="Tahoma" w:cs="Tahoma"/>
          <w:color w:val="000000"/>
          <w:sz w:val="18"/>
          <w:szCs w:val="18"/>
          <w:lang w:eastAsia="fr-FR"/>
        </w:rPr>
        <w:t> - leur point de vue selon lequel « seule une victoire globale, incluant pleinement l’Afrique, pourra venir à bout de cette pandémie », et leur appel à un leadership collectif fort, à même de s’attaquer aux aspects multiples, cumulatifs et interdépendants de cette crise. C’est donc ensemble, concomitamment et dans les meilleurs délais qu’il faut renforcer les capacités africaines face aux urgences sanitaires; partager et mettre en réseau connaissances et expertise scientifiques; assurer l’aide humanitaire indispensable aux populations les plus vulnérables, en particulier leur sécurité alimentaire, faute de quoi elles mourront de faim avant d’être touchées par le COVID-19; et déployer un « plan colossal de relance économique » à commencer par l’allégement immédiat de la dette.    </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 xml:space="preserve">La Fondation Mo Ibrahim souhaite également saluer la nomination par l’Union africaine des quatre Envoyés Spéciaux pour la lutte contre le COVID-19, Donald </w:t>
      </w:r>
      <w:proofErr w:type="spellStart"/>
      <w:r w:rsidRPr="00BE0C1C">
        <w:rPr>
          <w:rFonts w:ascii="Tahoma" w:eastAsia="Times New Roman" w:hAnsi="Tahoma" w:cs="Tahoma"/>
          <w:color w:val="000000"/>
          <w:sz w:val="18"/>
          <w:szCs w:val="18"/>
          <w:lang w:eastAsia="fr-FR"/>
        </w:rPr>
        <w:t>Kaberuka</w:t>
      </w:r>
      <w:proofErr w:type="spellEnd"/>
      <w:r w:rsidRPr="00BE0C1C">
        <w:rPr>
          <w:rFonts w:ascii="Tahoma" w:eastAsia="Times New Roman" w:hAnsi="Tahoma" w:cs="Tahoma"/>
          <w:color w:val="000000"/>
          <w:sz w:val="18"/>
          <w:szCs w:val="18"/>
          <w:lang w:eastAsia="fr-FR"/>
        </w:rPr>
        <w:t xml:space="preserve">, Trevor Manuel, Ngozi </w:t>
      </w:r>
      <w:proofErr w:type="spellStart"/>
      <w:r w:rsidRPr="00BE0C1C">
        <w:rPr>
          <w:rFonts w:ascii="Tahoma" w:eastAsia="Times New Roman" w:hAnsi="Tahoma" w:cs="Tahoma"/>
          <w:color w:val="000000"/>
          <w:sz w:val="18"/>
          <w:szCs w:val="18"/>
          <w:lang w:eastAsia="fr-FR"/>
        </w:rPr>
        <w:t>Okonjo-Iweala</w:t>
      </w:r>
      <w:proofErr w:type="spellEnd"/>
      <w:r w:rsidRPr="00BE0C1C">
        <w:rPr>
          <w:rFonts w:ascii="Tahoma" w:eastAsia="Times New Roman" w:hAnsi="Tahoma" w:cs="Tahoma"/>
          <w:color w:val="000000"/>
          <w:sz w:val="18"/>
          <w:szCs w:val="18"/>
          <w:lang w:eastAsia="fr-FR"/>
        </w:rPr>
        <w:t xml:space="preserve"> et </w:t>
      </w:r>
      <w:proofErr w:type="spellStart"/>
      <w:r w:rsidRPr="00BE0C1C">
        <w:rPr>
          <w:rFonts w:ascii="Tahoma" w:eastAsia="Times New Roman" w:hAnsi="Tahoma" w:cs="Tahoma"/>
          <w:color w:val="000000"/>
          <w:sz w:val="18"/>
          <w:szCs w:val="18"/>
          <w:lang w:eastAsia="fr-FR"/>
        </w:rPr>
        <w:t>Tidjane</w:t>
      </w:r>
      <w:proofErr w:type="spellEnd"/>
      <w:r w:rsidRPr="00BE0C1C">
        <w:rPr>
          <w:rFonts w:ascii="Tahoma" w:eastAsia="Times New Roman" w:hAnsi="Tahoma" w:cs="Tahoma"/>
          <w:color w:val="000000"/>
          <w:sz w:val="18"/>
          <w:szCs w:val="18"/>
          <w:lang w:eastAsia="fr-FR"/>
        </w:rPr>
        <w:t xml:space="preserve"> Thiam. Ces éminents frères et sœurs africains sont des amis proches de la Fondation Mo Ibrahim : Donald </w:t>
      </w:r>
      <w:proofErr w:type="spellStart"/>
      <w:r w:rsidRPr="00BE0C1C">
        <w:rPr>
          <w:rFonts w:ascii="Tahoma" w:eastAsia="Times New Roman" w:hAnsi="Tahoma" w:cs="Tahoma"/>
          <w:color w:val="000000"/>
          <w:sz w:val="18"/>
          <w:szCs w:val="18"/>
          <w:lang w:eastAsia="fr-FR"/>
        </w:rPr>
        <w:t>Kaberuka</w:t>
      </w:r>
      <w:proofErr w:type="spellEnd"/>
      <w:r w:rsidRPr="00BE0C1C">
        <w:rPr>
          <w:rFonts w:ascii="Tahoma" w:eastAsia="Times New Roman" w:hAnsi="Tahoma" w:cs="Tahoma"/>
          <w:color w:val="000000"/>
          <w:sz w:val="18"/>
          <w:szCs w:val="18"/>
          <w:lang w:eastAsia="fr-FR"/>
        </w:rPr>
        <w:t xml:space="preserve"> est membre du Conseil d’administration de la Fondation et Ngozi </w:t>
      </w:r>
      <w:proofErr w:type="spellStart"/>
      <w:r w:rsidRPr="00BE0C1C">
        <w:rPr>
          <w:rFonts w:ascii="Tahoma" w:eastAsia="Times New Roman" w:hAnsi="Tahoma" w:cs="Tahoma"/>
          <w:color w:val="000000"/>
          <w:sz w:val="18"/>
          <w:szCs w:val="18"/>
          <w:lang w:eastAsia="fr-FR"/>
        </w:rPr>
        <w:t>Okonjo-Iweala</w:t>
      </w:r>
      <w:proofErr w:type="spellEnd"/>
      <w:r w:rsidRPr="00BE0C1C">
        <w:rPr>
          <w:rFonts w:ascii="Tahoma" w:eastAsia="Times New Roman" w:hAnsi="Tahoma" w:cs="Tahoma"/>
          <w:color w:val="000000"/>
          <w:sz w:val="18"/>
          <w:szCs w:val="18"/>
          <w:lang w:eastAsia="fr-FR"/>
        </w:rPr>
        <w:t xml:space="preserve"> était membre du premier Comité d’attribution du Prix. Ils peuvent pleinement compter sur notre soutien et engagement. </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b/>
          <w:bCs/>
          <w:color w:val="000000"/>
          <w:sz w:val="18"/>
          <w:szCs w:val="18"/>
          <w:lang w:eastAsia="fr-FR"/>
        </w:rPr>
        <w:t>Signataires</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b/>
          <w:bCs/>
          <w:color w:val="000000"/>
          <w:sz w:val="18"/>
          <w:szCs w:val="18"/>
          <w:lang w:eastAsia="fr-FR"/>
        </w:rPr>
        <w:t>Lauréats du Prix Ibrahim :</w:t>
      </w:r>
      <w:r w:rsidRPr="00BE0C1C">
        <w:rPr>
          <w:rFonts w:ascii="Tahoma" w:eastAsia="Times New Roman" w:hAnsi="Tahoma" w:cs="Tahoma"/>
          <w:color w:val="000000"/>
          <w:sz w:val="18"/>
          <w:szCs w:val="18"/>
          <w:lang w:eastAsia="fr-FR"/>
        </w:rPr>
        <w:t xml:space="preserve"> Président Joaquim </w:t>
      </w:r>
      <w:proofErr w:type="spellStart"/>
      <w:r w:rsidRPr="00BE0C1C">
        <w:rPr>
          <w:rFonts w:ascii="Tahoma" w:eastAsia="Times New Roman" w:hAnsi="Tahoma" w:cs="Tahoma"/>
          <w:color w:val="000000"/>
          <w:sz w:val="18"/>
          <w:szCs w:val="18"/>
          <w:lang w:eastAsia="fr-FR"/>
        </w:rPr>
        <w:t>Chissano</w:t>
      </w:r>
      <w:proofErr w:type="spellEnd"/>
      <w:r w:rsidRPr="00BE0C1C">
        <w:rPr>
          <w:rFonts w:ascii="Tahoma" w:eastAsia="Times New Roman" w:hAnsi="Tahoma" w:cs="Tahoma"/>
          <w:color w:val="000000"/>
          <w:sz w:val="18"/>
          <w:szCs w:val="18"/>
          <w:lang w:eastAsia="fr-FR"/>
        </w:rPr>
        <w:t xml:space="preserve">, Président </w:t>
      </w:r>
      <w:proofErr w:type="spellStart"/>
      <w:r w:rsidRPr="00BE0C1C">
        <w:rPr>
          <w:rFonts w:ascii="Tahoma" w:eastAsia="Times New Roman" w:hAnsi="Tahoma" w:cs="Tahoma"/>
          <w:color w:val="000000"/>
          <w:sz w:val="18"/>
          <w:szCs w:val="18"/>
          <w:lang w:eastAsia="fr-FR"/>
        </w:rPr>
        <w:t>Festus</w:t>
      </w:r>
      <w:proofErr w:type="spellEnd"/>
      <w:r w:rsidRPr="00BE0C1C">
        <w:rPr>
          <w:rFonts w:ascii="Tahoma" w:eastAsia="Times New Roman" w:hAnsi="Tahoma" w:cs="Tahoma"/>
          <w:color w:val="000000"/>
          <w:sz w:val="18"/>
          <w:szCs w:val="18"/>
          <w:lang w:eastAsia="fr-FR"/>
        </w:rPr>
        <w:t xml:space="preserve"> </w:t>
      </w:r>
      <w:proofErr w:type="spellStart"/>
      <w:r w:rsidRPr="00BE0C1C">
        <w:rPr>
          <w:rFonts w:ascii="Tahoma" w:eastAsia="Times New Roman" w:hAnsi="Tahoma" w:cs="Tahoma"/>
          <w:color w:val="000000"/>
          <w:sz w:val="18"/>
          <w:szCs w:val="18"/>
          <w:lang w:eastAsia="fr-FR"/>
        </w:rPr>
        <w:t>Mogae</w:t>
      </w:r>
      <w:proofErr w:type="spellEnd"/>
      <w:r w:rsidRPr="00BE0C1C">
        <w:rPr>
          <w:rFonts w:ascii="Tahoma" w:eastAsia="Times New Roman" w:hAnsi="Tahoma" w:cs="Tahoma"/>
          <w:color w:val="000000"/>
          <w:sz w:val="18"/>
          <w:szCs w:val="18"/>
          <w:lang w:eastAsia="fr-FR"/>
        </w:rPr>
        <w:t xml:space="preserve">, Président Pedro Pires, Président </w:t>
      </w:r>
      <w:proofErr w:type="spellStart"/>
      <w:r w:rsidRPr="00BE0C1C">
        <w:rPr>
          <w:rFonts w:ascii="Tahoma" w:eastAsia="Times New Roman" w:hAnsi="Tahoma" w:cs="Tahoma"/>
          <w:color w:val="000000"/>
          <w:sz w:val="18"/>
          <w:szCs w:val="18"/>
          <w:lang w:eastAsia="fr-FR"/>
        </w:rPr>
        <w:t>Hifikepunye</w:t>
      </w:r>
      <w:proofErr w:type="spellEnd"/>
      <w:r w:rsidRPr="00BE0C1C">
        <w:rPr>
          <w:rFonts w:ascii="Tahoma" w:eastAsia="Times New Roman" w:hAnsi="Tahoma" w:cs="Tahoma"/>
          <w:color w:val="000000"/>
          <w:sz w:val="18"/>
          <w:szCs w:val="18"/>
          <w:lang w:eastAsia="fr-FR"/>
        </w:rPr>
        <w:t xml:space="preserve"> </w:t>
      </w:r>
      <w:proofErr w:type="spellStart"/>
      <w:r w:rsidRPr="00BE0C1C">
        <w:rPr>
          <w:rFonts w:ascii="Tahoma" w:eastAsia="Times New Roman" w:hAnsi="Tahoma" w:cs="Tahoma"/>
          <w:color w:val="000000"/>
          <w:sz w:val="18"/>
          <w:szCs w:val="18"/>
          <w:lang w:eastAsia="fr-FR"/>
        </w:rPr>
        <w:t>Pohamba</w:t>
      </w:r>
      <w:proofErr w:type="spellEnd"/>
      <w:r w:rsidRPr="00BE0C1C">
        <w:rPr>
          <w:rFonts w:ascii="Tahoma" w:eastAsia="Times New Roman" w:hAnsi="Tahoma" w:cs="Tahoma"/>
          <w:color w:val="000000"/>
          <w:sz w:val="18"/>
          <w:szCs w:val="18"/>
          <w:lang w:eastAsia="fr-FR"/>
        </w:rPr>
        <w:t xml:space="preserve">, Présidente Ellen Johnson </w:t>
      </w:r>
      <w:proofErr w:type="spellStart"/>
      <w:r w:rsidRPr="00BE0C1C">
        <w:rPr>
          <w:rFonts w:ascii="Tahoma" w:eastAsia="Times New Roman" w:hAnsi="Tahoma" w:cs="Tahoma"/>
          <w:color w:val="000000"/>
          <w:sz w:val="18"/>
          <w:szCs w:val="18"/>
          <w:lang w:eastAsia="fr-FR"/>
        </w:rPr>
        <w:t>Sirleaf</w:t>
      </w:r>
      <w:proofErr w:type="spellEnd"/>
      <w:r w:rsidRPr="00BE0C1C">
        <w:rPr>
          <w:rFonts w:ascii="Tahoma" w:eastAsia="Times New Roman" w:hAnsi="Tahoma" w:cs="Tahoma"/>
          <w:color w:val="000000"/>
          <w:sz w:val="18"/>
          <w:szCs w:val="18"/>
          <w:lang w:eastAsia="fr-FR"/>
        </w:rPr>
        <w:t>.</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b/>
          <w:bCs/>
          <w:color w:val="000000"/>
          <w:sz w:val="18"/>
          <w:szCs w:val="18"/>
          <w:lang w:eastAsia="fr-FR"/>
        </w:rPr>
        <w:t>Membres du Conseil d’administration :</w:t>
      </w:r>
      <w:r w:rsidRPr="00BE0C1C">
        <w:rPr>
          <w:rFonts w:ascii="Tahoma" w:eastAsia="Times New Roman" w:hAnsi="Tahoma" w:cs="Tahoma"/>
          <w:color w:val="000000"/>
          <w:sz w:val="18"/>
          <w:szCs w:val="18"/>
          <w:lang w:eastAsia="fr-FR"/>
        </w:rPr>
        <w:t> </w:t>
      </w:r>
      <w:proofErr w:type="spellStart"/>
      <w:r w:rsidRPr="00BE0C1C">
        <w:rPr>
          <w:rFonts w:ascii="Tahoma" w:eastAsia="Times New Roman" w:hAnsi="Tahoma" w:cs="Tahoma"/>
          <w:color w:val="000000"/>
          <w:sz w:val="18"/>
          <w:szCs w:val="18"/>
          <w:lang w:eastAsia="fr-FR"/>
        </w:rPr>
        <w:t>Valerie</w:t>
      </w:r>
      <w:proofErr w:type="spellEnd"/>
      <w:r w:rsidRPr="00BE0C1C">
        <w:rPr>
          <w:rFonts w:ascii="Tahoma" w:eastAsia="Times New Roman" w:hAnsi="Tahoma" w:cs="Tahoma"/>
          <w:color w:val="000000"/>
          <w:sz w:val="18"/>
          <w:szCs w:val="18"/>
          <w:lang w:eastAsia="fr-FR"/>
        </w:rPr>
        <w:t xml:space="preserve"> Amos, Jing-Yong Cai, Nathalie </w:t>
      </w:r>
      <w:proofErr w:type="spellStart"/>
      <w:r w:rsidRPr="00BE0C1C">
        <w:rPr>
          <w:rFonts w:ascii="Tahoma" w:eastAsia="Times New Roman" w:hAnsi="Tahoma" w:cs="Tahoma"/>
          <w:color w:val="000000"/>
          <w:sz w:val="18"/>
          <w:szCs w:val="18"/>
          <w:lang w:eastAsia="fr-FR"/>
        </w:rPr>
        <w:t>Delapalme</w:t>
      </w:r>
      <w:proofErr w:type="spellEnd"/>
      <w:r w:rsidRPr="00BE0C1C">
        <w:rPr>
          <w:rFonts w:ascii="Tahoma" w:eastAsia="Times New Roman" w:hAnsi="Tahoma" w:cs="Tahoma"/>
          <w:color w:val="000000"/>
          <w:sz w:val="18"/>
          <w:szCs w:val="18"/>
          <w:lang w:eastAsia="fr-FR"/>
        </w:rPr>
        <w:t xml:space="preserve">, </w:t>
      </w:r>
      <w:proofErr w:type="spellStart"/>
      <w:r w:rsidRPr="00BE0C1C">
        <w:rPr>
          <w:rFonts w:ascii="Tahoma" w:eastAsia="Times New Roman" w:hAnsi="Tahoma" w:cs="Tahoma"/>
          <w:color w:val="000000"/>
          <w:sz w:val="18"/>
          <w:szCs w:val="18"/>
          <w:lang w:eastAsia="fr-FR"/>
        </w:rPr>
        <w:t>Jendayi</w:t>
      </w:r>
      <w:proofErr w:type="spellEnd"/>
      <w:r w:rsidRPr="00BE0C1C">
        <w:rPr>
          <w:rFonts w:ascii="Tahoma" w:eastAsia="Times New Roman" w:hAnsi="Tahoma" w:cs="Tahoma"/>
          <w:color w:val="000000"/>
          <w:sz w:val="18"/>
          <w:szCs w:val="18"/>
          <w:lang w:eastAsia="fr-FR"/>
        </w:rPr>
        <w:t xml:space="preserve"> Frazer, </w:t>
      </w:r>
      <w:proofErr w:type="spellStart"/>
      <w:r w:rsidRPr="00BE0C1C">
        <w:rPr>
          <w:rFonts w:ascii="Tahoma" w:eastAsia="Times New Roman" w:hAnsi="Tahoma" w:cs="Tahoma"/>
          <w:color w:val="000000"/>
          <w:sz w:val="18"/>
          <w:szCs w:val="18"/>
          <w:lang w:eastAsia="fr-FR"/>
        </w:rPr>
        <w:t>Hadeel</w:t>
      </w:r>
      <w:proofErr w:type="spellEnd"/>
      <w:r w:rsidRPr="00BE0C1C">
        <w:rPr>
          <w:rFonts w:ascii="Tahoma" w:eastAsia="Times New Roman" w:hAnsi="Tahoma" w:cs="Tahoma"/>
          <w:color w:val="000000"/>
          <w:sz w:val="18"/>
          <w:szCs w:val="18"/>
          <w:lang w:eastAsia="fr-FR"/>
        </w:rPr>
        <w:t xml:space="preserve"> Ibrahim, </w:t>
      </w:r>
      <w:proofErr w:type="spellStart"/>
      <w:r w:rsidRPr="00BE0C1C">
        <w:rPr>
          <w:rFonts w:ascii="Tahoma" w:eastAsia="Times New Roman" w:hAnsi="Tahoma" w:cs="Tahoma"/>
          <w:color w:val="000000"/>
          <w:sz w:val="18"/>
          <w:szCs w:val="18"/>
          <w:lang w:eastAsia="fr-FR"/>
        </w:rPr>
        <w:t>Hosh</w:t>
      </w:r>
      <w:proofErr w:type="spellEnd"/>
      <w:r w:rsidRPr="00BE0C1C">
        <w:rPr>
          <w:rFonts w:ascii="Tahoma" w:eastAsia="Times New Roman" w:hAnsi="Tahoma" w:cs="Tahoma"/>
          <w:color w:val="000000"/>
          <w:sz w:val="18"/>
          <w:szCs w:val="18"/>
          <w:lang w:eastAsia="fr-FR"/>
        </w:rPr>
        <w:t xml:space="preserve"> Ibrahim, Mo Ibrahim, </w:t>
      </w:r>
      <w:proofErr w:type="spellStart"/>
      <w:r w:rsidRPr="00BE0C1C">
        <w:rPr>
          <w:rFonts w:ascii="Tahoma" w:eastAsia="Times New Roman" w:hAnsi="Tahoma" w:cs="Tahoma"/>
          <w:color w:val="000000"/>
          <w:sz w:val="18"/>
          <w:szCs w:val="18"/>
          <w:lang w:eastAsia="fr-FR"/>
        </w:rPr>
        <w:t>Abdoulie</w:t>
      </w:r>
      <w:proofErr w:type="spellEnd"/>
      <w:r w:rsidRPr="00BE0C1C">
        <w:rPr>
          <w:rFonts w:ascii="Tahoma" w:eastAsia="Times New Roman" w:hAnsi="Tahoma" w:cs="Tahoma"/>
          <w:color w:val="000000"/>
          <w:sz w:val="18"/>
          <w:szCs w:val="18"/>
          <w:lang w:eastAsia="fr-FR"/>
        </w:rPr>
        <w:t xml:space="preserve"> </w:t>
      </w:r>
      <w:proofErr w:type="spellStart"/>
      <w:r w:rsidRPr="00BE0C1C">
        <w:rPr>
          <w:rFonts w:ascii="Tahoma" w:eastAsia="Times New Roman" w:hAnsi="Tahoma" w:cs="Tahoma"/>
          <w:color w:val="000000"/>
          <w:sz w:val="18"/>
          <w:szCs w:val="18"/>
          <w:lang w:eastAsia="fr-FR"/>
        </w:rPr>
        <w:t>Janneh</w:t>
      </w:r>
      <w:proofErr w:type="spellEnd"/>
      <w:r w:rsidRPr="00BE0C1C">
        <w:rPr>
          <w:rFonts w:ascii="Tahoma" w:eastAsia="Times New Roman" w:hAnsi="Tahoma" w:cs="Tahoma"/>
          <w:color w:val="000000"/>
          <w:sz w:val="18"/>
          <w:szCs w:val="18"/>
          <w:lang w:eastAsia="fr-FR"/>
        </w:rPr>
        <w:t xml:space="preserve">, Donald </w:t>
      </w:r>
      <w:proofErr w:type="spellStart"/>
      <w:r w:rsidRPr="00BE0C1C">
        <w:rPr>
          <w:rFonts w:ascii="Tahoma" w:eastAsia="Times New Roman" w:hAnsi="Tahoma" w:cs="Tahoma"/>
          <w:color w:val="000000"/>
          <w:sz w:val="18"/>
          <w:szCs w:val="18"/>
          <w:lang w:eastAsia="fr-FR"/>
        </w:rPr>
        <w:t>Kaberuka</w:t>
      </w:r>
      <w:proofErr w:type="spellEnd"/>
      <w:r w:rsidRPr="00BE0C1C">
        <w:rPr>
          <w:rFonts w:ascii="Tahoma" w:eastAsia="Times New Roman" w:hAnsi="Tahoma" w:cs="Tahoma"/>
          <w:color w:val="000000"/>
          <w:sz w:val="18"/>
          <w:szCs w:val="18"/>
          <w:lang w:eastAsia="fr-FR"/>
        </w:rPr>
        <w:t xml:space="preserve">, Pascal Lamy, Keith Luxon, </w:t>
      </w:r>
      <w:proofErr w:type="spellStart"/>
      <w:r w:rsidRPr="00BE0C1C">
        <w:rPr>
          <w:rFonts w:ascii="Tahoma" w:eastAsia="Times New Roman" w:hAnsi="Tahoma" w:cs="Tahoma"/>
          <w:color w:val="000000"/>
          <w:sz w:val="18"/>
          <w:szCs w:val="18"/>
          <w:lang w:eastAsia="fr-FR"/>
        </w:rPr>
        <w:t>Graça</w:t>
      </w:r>
      <w:proofErr w:type="spellEnd"/>
      <w:r w:rsidRPr="00BE0C1C">
        <w:rPr>
          <w:rFonts w:ascii="Tahoma" w:eastAsia="Times New Roman" w:hAnsi="Tahoma" w:cs="Tahoma"/>
          <w:color w:val="000000"/>
          <w:sz w:val="18"/>
          <w:szCs w:val="18"/>
          <w:lang w:eastAsia="fr-FR"/>
        </w:rPr>
        <w:t xml:space="preserve"> Machel, Jay </w:t>
      </w:r>
      <w:proofErr w:type="spellStart"/>
      <w:r w:rsidRPr="00BE0C1C">
        <w:rPr>
          <w:rFonts w:ascii="Tahoma" w:eastAsia="Times New Roman" w:hAnsi="Tahoma" w:cs="Tahoma"/>
          <w:color w:val="000000"/>
          <w:sz w:val="18"/>
          <w:szCs w:val="18"/>
          <w:lang w:eastAsia="fr-FR"/>
        </w:rPr>
        <w:t>Naidoo</w:t>
      </w:r>
      <w:proofErr w:type="spellEnd"/>
      <w:r w:rsidRPr="00BE0C1C">
        <w:rPr>
          <w:rFonts w:ascii="Tahoma" w:eastAsia="Times New Roman" w:hAnsi="Tahoma" w:cs="Tahoma"/>
          <w:color w:val="000000"/>
          <w:sz w:val="18"/>
          <w:szCs w:val="18"/>
          <w:lang w:eastAsia="fr-FR"/>
        </w:rPr>
        <w:t xml:space="preserve">, Présidente Mary Robinson, </w:t>
      </w:r>
      <w:proofErr w:type="spellStart"/>
      <w:r w:rsidRPr="00BE0C1C">
        <w:rPr>
          <w:rFonts w:ascii="Tahoma" w:eastAsia="Times New Roman" w:hAnsi="Tahoma" w:cs="Tahoma"/>
          <w:color w:val="000000"/>
          <w:sz w:val="18"/>
          <w:szCs w:val="18"/>
          <w:lang w:eastAsia="fr-FR"/>
        </w:rPr>
        <w:t>Ngaire</w:t>
      </w:r>
      <w:proofErr w:type="spellEnd"/>
      <w:r w:rsidRPr="00BE0C1C">
        <w:rPr>
          <w:rFonts w:ascii="Tahoma" w:eastAsia="Times New Roman" w:hAnsi="Tahoma" w:cs="Tahoma"/>
          <w:color w:val="000000"/>
          <w:sz w:val="18"/>
          <w:szCs w:val="18"/>
          <w:lang w:eastAsia="fr-FR"/>
        </w:rPr>
        <w:t xml:space="preserve"> Woods.</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b/>
          <w:bCs/>
          <w:color w:val="000000"/>
          <w:sz w:val="18"/>
          <w:szCs w:val="18"/>
          <w:lang w:eastAsia="fr-FR"/>
        </w:rPr>
        <w:t>Membres du Comité d’attribution du Prix : </w:t>
      </w:r>
      <w:r w:rsidRPr="00BE0C1C">
        <w:rPr>
          <w:rFonts w:ascii="Tahoma" w:eastAsia="Times New Roman" w:hAnsi="Tahoma" w:cs="Tahoma"/>
          <w:color w:val="000000"/>
          <w:sz w:val="18"/>
          <w:szCs w:val="18"/>
          <w:lang w:eastAsia="fr-FR"/>
        </w:rPr>
        <w:t xml:space="preserve">Aïcha Bah Diallo, Mohamed </w:t>
      </w:r>
      <w:proofErr w:type="spellStart"/>
      <w:r w:rsidRPr="00BE0C1C">
        <w:rPr>
          <w:rFonts w:ascii="Tahoma" w:eastAsia="Times New Roman" w:hAnsi="Tahoma" w:cs="Tahoma"/>
          <w:color w:val="000000"/>
          <w:sz w:val="18"/>
          <w:szCs w:val="18"/>
          <w:lang w:eastAsia="fr-FR"/>
        </w:rPr>
        <w:t>ElBaradei</w:t>
      </w:r>
      <w:proofErr w:type="spellEnd"/>
      <w:r w:rsidRPr="00BE0C1C">
        <w:rPr>
          <w:rFonts w:ascii="Tahoma" w:eastAsia="Times New Roman" w:hAnsi="Tahoma" w:cs="Tahoma"/>
          <w:color w:val="000000"/>
          <w:sz w:val="18"/>
          <w:szCs w:val="18"/>
          <w:lang w:eastAsia="fr-FR"/>
        </w:rPr>
        <w:t xml:space="preserve">, Président Horst Köhler, </w:t>
      </w:r>
      <w:proofErr w:type="spellStart"/>
      <w:r w:rsidRPr="00BE0C1C">
        <w:rPr>
          <w:rFonts w:ascii="Tahoma" w:eastAsia="Times New Roman" w:hAnsi="Tahoma" w:cs="Tahoma"/>
          <w:color w:val="000000"/>
          <w:sz w:val="18"/>
          <w:szCs w:val="18"/>
          <w:lang w:eastAsia="fr-FR"/>
        </w:rPr>
        <w:t>Graça</w:t>
      </w:r>
      <w:proofErr w:type="spellEnd"/>
      <w:r w:rsidRPr="00BE0C1C">
        <w:rPr>
          <w:rFonts w:ascii="Tahoma" w:eastAsia="Times New Roman" w:hAnsi="Tahoma" w:cs="Tahoma"/>
          <w:color w:val="000000"/>
          <w:sz w:val="18"/>
          <w:szCs w:val="18"/>
          <w:lang w:eastAsia="fr-FR"/>
        </w:rPr>
        <w:t xml:space="preserve"> Machel, Président </w:t>
      </w:r>
      <w:proofErr w:type="spellStart"/>
      <w:r w:rsidRPr="00BE0C1C">
        <w:rPr>
          <w:rFonts w:ascii="Tahoma" w:eastAsia="Times New Roman" w:hAnsi="Tahoma" w:cs="Tahoma"/>
          <w:color w:val="000000"/>
          <w:sz w:val="18"/>
          <w:szCs w:val="18"/>
          <w:lang w:eastAsia="fr-FR"/>
        </w:rPr>
        <w:t>Festus</w:t>
      </w:r>
      <w:proofErr w:type="spellEnd"/>
      <w:r w:rsidRPr="00BE0C1C">
        <w:rPr>
          <w:rFonts w:ascii="Tahoma" w:eastAsia="Times New Roman" w:hAnsi="Tahoma" w:cs="Tahoma"/>
          <w:color w:val="000000"/>
          <w:sz w:val="18"/>
          <w:szCs w:val="18"/>
          <w:lang w:eastAsia="fr-FR"/>
        </w:rPr>
        <w:t xml:space="preserve"> </w:t>
      </w:r>
      <w:proofErr w:type="spellStart"/>
      <w:r w:rsidRPr="00BE0C1C">
        <w:rPr>
          <w:rFonts w:ascii="Tahoma" w:eastAsia="Times New Roman" w:hAnsi="Tahoma" w:cs="Tahoma"/>
          <w:color w:val="000000"/>
          <w:sz w:val="18"/>
          <w:szCs w:val="18"/>
          <w:lang w:eastAsia="fr-FR"/>
        </w:rPr>
        <w:t>Mogae</w:t>
      </w:r>
      <w:proofErr w:type="spellEnd"/>
      <w:r w:rsidRPr="00BE0C1C">
        <w:rPr>
          <w:rFonts w:ascii="Tahoma" w:eastAsia="Times New Roman" w:hAnsi="Tahoma" w:cs="Tahoma"/>
          <w:color w:val="000000"/>
          <w:sz w:val="18"/>
          <w:szCs w:val="18"/>
          <w:lang w:eastAsia="fr-FR"/>
        </w:rPr>
        <w:t>, Présidente Mary Robinson.</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b/>
          <w:bCs/>
          <w:color w:val="000000"/>
          <w:sz w:val="18"/>
          <w:szCs w:val="18"/>
          <w:lang w:eastAsia="fr-FR"/>
        </w:rPr>
        <w:t>Contacts pour les médias</w:t>
      </w:r>
    </w:p>
    <w:p w:rsidR="00BE0C1C" w:rsidRPr="00BE0C1C" w:rsidRDefault="00BE0C1C" w:rsidP="00BE0C1C">
      <w:pPr>
        <w:shd w:val="clear" w:color="auto" w:fill="FFFFFF"/>
        <w:spacing w:before="300" w:after="0" w:line="285" w:lineRule="atLeast"/>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Pour plus d’informations, veuillez contacter :</w:t>
      </w:r>
    </w:p>
    <w:p w:rsidR="00BE0C1C" w:rsidRPr="00BE0C1C" w:rsidRDefault="00BE0C1C" w:rsidP="00BE0C1C">
      <w:pPr>
        <w:numPr>
          <w:ilvl w:val="0"/>
          <w:numId w:val="1"/>
        </w:numPr>
        <w:shd w:val="clear" w:color="auto" w:fill="FFFFFF"/>
        <w:spacing w:before="300" w:after="0" w:line="285" w:lineRule="atLeast"/>
        <w:ind w:left="360"/>
        <w:rPr>
          <w:rFonts w:ascii="Tahoma" w:eastAsia="Times New Roman" w:hAnsi="Tahoma" w:cs="Tahoma"/>
          <w:color w:val="595959"/>
          <w:sz w:val="18"/>
          <w:szCs w:val="18"/>
          <w:lang w:eastAsia="fr-FR"/>
        </w:rPr>
      </w:pPr>
      <w:proofErr w:type="spellStart"/>
      <w:r w:rsidRPr="00BE0C1C">
        <w:rPr>
          <w:rFonts w:ascii="Tahoma" w:eastAsia="Times New Roman" w:hAnsi="Tahoma" w:cs="Tahoma"/>
          <w:color w:val="000000"/>
          <w:sz w:val="18"/>
          <w:szCs w:val="18"/>
          <w:lang w:eastAsia="fr-FR"/>
        </w:rPr>
        <w:lastRenderedPageBreak/>
        <w:t>Zainab</w:t>
      </w:r>
      <w:proofErr w:type="spellEnd"/>
      <w:r w:rsidRPr="00BE0C1C">
        <w:rPr>
          <w:rFonts w:ascii="Tahoma" w:eastAsia="Times New Roman" w:hAnsi="Tahoma" w:cs="Tahoma"/>
          <w:color w:val="000000"/>
          <w:sz w:val="18"/>
          <w:szCs w:val="18"/>
          <w:lang w:eastAsia="fr-FR"/>
        </w:rPr>
        <w:t xml:space="preserve"> Umar, </w:t>
      </w:r>
      <w:hyperlink r:id="rId6" w:tgtFrame="_blank" w:history="1">
        <w:r w:rsidRPr="00BE0C1C">
          <w:rPr>
            <w:rFonts w:ascii="Tahoma" w:eastAsia="Times New Roman" w:hAnsi="Tahoma" w:cs="Tahoma"/>
            <w:color w:val="1155CC"/>
            <w:sz w:val="18"/>
            <w:szCs w:val="18"/>
            <w:u w:val="single"/>
            <w:lang w:eastAsia="fr-FR"/>
          </w:rPr>
          <w:t>umar.z@moibrahimfoundation.org</w:t>
        </w:r>
      </w:hyperlink>
      <w:r w:rsidRPr="00BE0C1C">
        <w:rPr>
          <w:rFonts w:ascii="Tahoma" w:eastAsia="Times New Roman" w:hAnsi="Tahoma" w:cs="Tahoma"/>
          <w:color w:val="000000"/>
          <w:sz w:val="18"/>
          <w:szCs w:val="18"/>
          <w:lang w:eastAsia="fr-FR"/>
        </w:rPr>
        <w:t>, +44 (0) 7817 723720</w:t>
      </w:r>
    </w:p>
    <w:p w:rsidR="00BE0C1C" w:rsidRPr="00BE0C1C" w:rsidRDefault="00BE0C1C" w:rsidP="00BE0C1C">
      <w:pPr>
        <w:numPr>
          <w:ilvl w:val="0"/>
          <w:numId w:val="1"/>
        </w:numPr>
        <w:shd w:val="clear" w:color="auto" w:fill="FFFFFF"/>
        <w:spacing w:after="0" w:line="285" w:lineRule="atLeast"/>
        <w:ind w:left="360"/>
        <w:rPr>
          <w:rFonts w:ascii="Tahoma" w:eastAsia="Times New Roman" w:hAnsi="Tahoma" w:cs="Tahoma"/>
          <w:color w:val="595959"/>
          <w:sz w:val="18"/>
          <w:szCs w:val="18"/>
          <w:lang w:eastAsia="fr-FR"/>
        </w:rPr>
      </w:pPr>
      <w:r w:rsidRPr="00BE0C1C">
        <w:rPr>
          <w:rFonts w:ascii="Tahoma" w:eastAsia="Times New Roman" w:hAnsi="Tahoma" w:cs="Tahoma"/>
          <w:color w:val="000000"/>
          <w:sz w:val="18"/>
          <w:szCs w:val="18"/>
          <w:lang w:eastAsia="fr-FR"/>
        </w:rPr>
        <w:t>Équipe médias de la Fondation Mo Ibrahim : </w:t>
      </w:r>
      <w:hyperlink r:id="rId7" w:tgtFrame="_blank" w:history="1">
        <w:r w:rsidRPr="00BE0C1C">
          <w:rPr>
            <w:rFonts w:ascii="Tahoma" w:eastAsia="Times New Roman" w:hAnsi="Tahoma" w:cs="Tahoma"/>
            <w:color w:val="1155CC"/>
            <w:sz w:val="18"/>
            <w:szCs w:val="18"/>
            <w:u w:val="single"/>
            <w:lang w:eastAsia="fr-FR"/>
          </w:rPr>
          <w:t>mifmedia@portland-communications.com</w:t>
        </w:r>
      </w:hyperlink>
      <w:r w:rsidRPr="00BE0C1C">
        <w:rPr>
          <w:rFonts w:ascii="Tahoma" w:eastAsia="Times New Roman" w:hAnsi="Tahoma" w:cs="Tahoma"/>
          <w:color w:val="000000"/>
          <w:sz w:val="18"/>
          <w:szCs w:val="18"/>
          <w:lang w:eastAsia="fr-FR"/>
        </w:rPr>
        <w:t>, +44 (0) 7860 785676</w:t>
      </w:r>
    </w:p>
    <w:p w:rsidR="007444E9" w:rsidRDefault="00BE0C1C">
      <w:r w:rsidRPr="00BE0C1C">
        <w:rPr>
          <w:noProof/>
          <w:lang w:eastAsia="fr-FR"/>
        </w:rPr>
        <w:drawing>
          <wp:inline distT="0" distB="0" distL="0" distR="0">
            <wp:extent cx="1114425" cy="723900"/>
            <wp:effectExtent l="0" t="0" r="9525" b="0"/>
            <wp:docPr id="2" name="Image 2" descr="D:\Users\HP\Desktop\21 avril\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HP\Desktop\21 avril\unna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p>
    <w:sectPr w:rsidR="00744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41DD"/>
    <w:multiLevelType w:val="multilevel"/>
    <w:tmpl w:val="E0F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1C"/>
    <w:rsid w:val="001C4C3B"/>
    <w:rsid w:val="002638AB"/>
    <w:rsid w:val="0038318D"/>
    <w:rsid w:val="00440A89"/>
    <w:rsid w:val="00A42F77"/>
    <w:rsid w:val="00BE0C1C"/>
    <w:rsid w:val="00E10512"/>
    <w:rsid w:val="00E93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C363-4F06-4938-8BCE-D2D9B786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0C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E0C1C"/>
    <w:rPr>
      <w:b/>
      <w:bCs/>
    </w:rPr>
  </w:style>
  <w:style w:type="character" w:styleId="Lienhypertexte">
    <w:name w:val="Hyperlink"/>
    <w:basedOn w:val="Policepardfaut"/>
    <w:uiPriority w:val="99"/>
    <w:semiHidden/>
    <w:unhideWhenUsed/>
    <w:rsid w:val="00BE0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fmedia@portland-commun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ar.z@moibrahimfoundation.org" TargetMode="External"/><Relationship Id="rId5" Type="http://schemas.openxmlformats.org/officeDocument/2006/relationships/hyperlink" Target="https://mif.cmail20.com/t/i-l-xiriljl-jtkihyvh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dc:creator>
  <cp:keywords/>
  <dc:description/>
  <cp:lastModifiedBy>Brouhane-dine IDRISSOU</cp:lastModifiedBy>
  <cp:revision>2</cp:revision>
  <dcterms:created xsi:type="dcterms:W3CDTF">2020-04-21T04:16:00Z</dcterms:created>
  <dcterms:modified xsi:type="dcterms:W3CDTF">2020-04-21T04:16:00Z</dcterms:modified>
</cp:coreProperties>
</file>